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5840" w:w="12240" w:orient="portrait"/>
          <w:pgMar w:bottom="1440" w:top="1440" w:left="1440" w:right="1440" w:header="720" w:footer="720"/>
          <w:pgNumType w:start="1"/>
        </w:sectPr>
      </w:pPr>
      <w:bookmarkStart w:colFirst="0" w:colLast="0" w:name="_cz7hf4vljw4"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Bill</w:t>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sz w:val="36"/>
          <w:szCs w:val="36"/>
          <w:rtl w:val="0"/>
        </w:rPr>
        <w:t xml:space="preserve">Senate Resolution No. 2025/2026-091</w:t>
      </w: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Endorsement of SB 63: San Francisco Bay Area: local revenue measure: public transit funding</w:t>
      </w:r>
    </w:p>
    <w:p w:rsidR="00000000" w:rsidDel="00000000" w:rsidP="00000000" w:rsidRDefault="00000000" w:rsidRPr="00000000" w14:paraId="00000005">
      <w:pPr>
        <w:widowControl w:val="0"/>
        <w:spacing w:line="240" w:lineRule="auto"/>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widowControl w:val="0"/>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 </w:t>
      </w:r>
    </w:p>
    <w:p w:rsidR="00000000" w:rsidDel="00000000" w:rsidP="00000000" w:rsidRDefault="00000000" w:rsidRPr="00000000" w14:paraId="00000007">
      <w:pPr>
        <w:widowControl w:val="0"/>
        <w:spacing w:after="200"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Abdullah Memon (ASUC Senator)</w:t>
      </w:r>
    </w:p>
    <w:p w:rsidR="00000000" w:rsidDel="00000000" w:rsidP="00000000" w:rsidRDefault="00000000" w:rsidRPr="00000000" w14:paraId="00000008">
      <w:pPr>
        <w:widowControl w:val="0"/>
        <w:spacing w:line="240" w:lineRule="auto"/>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Cosponsors</w:t>
      </w: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09">
      <w:pPr>
        <w:widowControl w:val="0"/>
        <w:spacing w:line="240" w:lineRule="auto"/>
        <w:jc w:val="center"/>
        <w:rPr>
          <w:rFonts w:ascii="Cambria" w:cs="Cambria" w:eastAsia="Cambria" w:hAnsi="Cambria"/>
          <w:sz w:val="24"/>
          <w:szCs w:val="24"/>
          <w:u w:val="single"/>
        </w:rPr>
      </w:pPr>
      <w:r w:rsidDel="00000000" w:rsidR="00000000" w:rsidRPr="00000000">
        <w:rPr>
          <w:rFonts w:ascii="Cambria" w:cs="Cambria" w:eastAsia="Cambria" w:hAnsi="Cambria"/>
          <w:sz w:val="24"/>
          <w:szCs w:val="24"/>
          <w:u w:val="single"/>
          <w:rtl w:val="0"/>
        </w:rPr>
        <w:t xml:space="preserve">Abigail Cho (ASUC Senator), Lucia Stankovic (ASUC Senator), Sydnee Thy (ASUC Senator)</w:t>
      </w:r>
    </w:p>
    <w:p w:rsidR="00000000" w:rsidDel="00000000" w:rsidP="00000000" w:rsidRDefault="00000000" w:rsidRPr="00000000" w14:paraId="0000000A">
      <w:pPr>
        <w:widowControl w:val="0"/>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B">
      <w:pPr>
        <w:widowControl w:val="0"/>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Bay Area Public Transit Agencies, as defined by SB 63, are: Alameda County, Contra Costa County, San Mateo County, Santa Clara County, and San Francisco County</w:t>
      </w:r>
      <w:r w:rsidDel="00000000" w:rsidR="00000000" w:rsidRPr="00000000">
        <w:rPr>
          <w:rFonts w:ascii="Cambria" w:cs="Cambria" w:eastAsia="Cambria" w:hAnsi="Cambria"/>
          <w:sz w:val="24"/>
          <w:szCs w:val="24"/>
          <w:vertAlign w:val="superscript"/>
        </w:rPr>
        <w:footnoteReference w:customMarkFollows="0" w:id="0"/>
      </w:r>
      <w:r w:rsidDel="00000000" w:rsidR="00000000" w:rsidRPr="00000000">
        <w:rPr>
          <w:rtl w:val="0"/>
        </w:rPr>
      </w:r>
    </w:p>
    <w:p w:rsidR="00000000" w:rsidDel="00000000" w:rsidP="00000000" w:rsidRDefault="00000000" w:rsidRPr="00000000" w14:paraId="0000000C">
      <w:pPr>
        <w:widowControl w:val="0"/>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Bay Area transit agencies, including BART, MUNI, AC Transit, and Caltrain, are facing major combined deficits of nearly 800 million dollars</w:t>
      </w:r>
      <w:r w:rsidDel="00000000" w:rsidR="00000000" w:rsidRPr="00000000">
        <w:rPr>
          <w:rFonts w:ascii="Cambria" w:cs="Cambria" w:eastAsia="Cambria" w:hAnsi="Cambria"/>
          <w:sz w:val="24"/>
          <w:szCs w:val="24"/>
          <w:vertAlign w:val="superscript"/>
        </w:rPr>
        <w:footnoteReference w:customMarkFollows="0" w:id="1"/>
      </w:r>
      <w:r w:rsidDel="00000000" w:rsidR="00000000" w:rsidRPr="00000000">
        <w:rPr>
          <w:rFonts w:ascii="Cambria" w:cs="Cambria" w:eastAsia="Cambria" w:hAnsi="Cambria"/>
          <w:sz w:val="24"/>
          <w:szCs w:val="24"/>
          <w:rtl w:val="0"/>
        </w:rPr>
        <w:t xml:space="preserve"> to their budgets without proper funding avenues; and,</w:t>
      </w:r>
    </w:p>
    <w:p w:rsidR="00000000" w:rsidDel="00000000" w:rsidP="00000000" w:rsidRDefault="00000000" w:rsidRPr="00000000" w14:paraId="0000000D">
      <w:pPr>
        <w:widowControl w:val="0"/>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California Senate Bill 63 aims to prevent tax cuts to major transportation facilities in the Bay Area in the San Francisco Bay Area by creating a Public Transit Revenue Measure District</w:t>
      </w:r>
      <w:r w:rsidDel="00000000" w:rsidR="00000000" w:rsidRPr="00000000">
        <w:rPr>
          <w:rFonts w:ascii="Cambria" w:cs="Cambria" w:eastAsia="Cambria" w:hAnsi="Cambria"/>
          <w:sz w:val="24"/>
          <w:szCs w:val="24"/>
          <w:vertAlign w:val="superscript"/>
        </w:rPr>
        <w:footnoteReference w:customMarkFollows="0" w:id="2"/>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0E">
      <w:pPr>
        <w:widowControl w:val="0"/>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SB 63 would mandate that the district pay certain percentages of the tax's proceeds directly to other designated local transportation organizations, including the Santa Clara Valley Transportation Authority and the San Mateo County Transit District, in order to cover public transportation costs as required; and,</w:t>
      </w:r>
    </w:p>
    <w:p w:rsidR="00000000" w:rsidDel="00000000" w:rsidP="00000000" w:rsidRDefault="00000000" w:rsidRPr="00000000" w14:paraId="0000000F">
      <w:pPr>
        <w:widowControl w:val="0"/>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SB 63 creates a 0.5% retail transactions and use tax for a duration of 14 years in each of the described counties and a 1% tax in San Francisco County</w:t>
      </w:r>
      <w:r w:rsidDel="00000000" w:rsidR="00000000" w:rsidRPr="00000000">
        <w:rPr>
          <w:rFonts w:ascii="Cambria" w:cs="Cambria" w:eastAsia="Cambria" w:hAnsi="Cambria"/>
          <w:sz w:val="24"/>
          <w:szCs w:val="24"/>
          <w:vertAlign w:val="superscript"/>
        </w:rPr>
        <w:footnoteReference w:customMarkFollows="0" w:id="3"/>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0">
      <w:pPr>
        <w:widowControl w:val="0"/>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these retail transaction and use taxes are subject to voter approval at the Ballot Box on November 3rd, 2026, in the California Statewide General Election</w:t>
      </w:r>
      <w:r w:rsidDel="00000000" w:rsidR="00000000" w:rsidRPr="00000000">
        <w:rPr>
          <w:rFonts w:ascii="Cambria" w:cs="Cambria" w:eastAsia="Cambria" w:hAnsi="Cambria"/>
          <w:sz w:val="24"/>
          <w:szCs w:val="24"/>
          <w:vertAlign w:val="superscript"/>
        </w:rPr>
        <w:footnoteReference w:customMarkFollows="0" w:id="4"/>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1">
      <w:pPr>
        <w:widowControl w:val="0"/>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AC Transit’s Realign Initiative affected 85% of existing bus lines, often cutting services and creating longer wait times.</w:t>
      </w:r>
      <w:r w:rsidDel="00000000" w:rsidR="00000000" w:rsidRPr="00000000">
        <w:rPr>
          <w:rFonts w:ascii="Cambria" w:cs="Cambria" w:eastAsia="Cambria" w:hAnsi="Cambria"/>
          <w:sz w:val="24"/>
          <w:szCs w:val="24"/>
          <w:vertAlign w:val="superscript"/>
        </w:rPr>
        <w:footnoteReference w:customMarkFollows="0" w:id="5"/>
      </w:r>
      <w:r w:rsidDel="00000000" w:rsidR="00000000" w:rsidRPr="00000000">
        <w:rPr>
          <w:rFonts w:ascii="Cambria" w:cs="Cambria" w:eastAsia="Cambria" w:hAnsi="Cambria"/>
          <w:sz w:val="24"/>
          <w:szCs w:val="24"/>
          <w:rtl w:val="0"/>
        </w:rPr>
        <w:t xml:space="preserve"> Impending revenue loss will create further severe service cuts and ridership loss for both MUNI &amp; BART, with each agency at risk of losing 30% and 90% of its ridership, respectively;</w:t>
      </w:r>
      <w:r w:rsidDel="00000000" w:rsidR="00000000" w:rsidRPr="00000000">
        <w:rPr>
          <w:rFonts w:ascii="Cambria" w:cs="Cambria" w:eastAsia="Cambria" w:hAnsi="Cambria"/>
          <w:sz w:val="24"/>
          <w:szCs w:val="24"/>
          <w:vertAlign w:val="superscript"/>
        </w:rPr>
        <w:footnoteReference w:customMarkFollows="0" w:id="6"/>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2">
      <w:pPr>
        <w:widowControl w:val="0"/>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an average of 34% of UC Berkeley students and 13% of UC Berkeley faculty use public transit on their daily commute to campus</w:t>
      </w:r>
      <w:r w:rsidDel="00000000" w:rsidR="00000000" w:rsidRPr="00000000">
        <w:rPr>
          <w:rFonts w:ascii="Cambria" w:cs="Cambria" w:eastAsia="Cambria" w:hAnsi="Cambria"/>
          <w:sz w:val="24"/>
          <w:szCs w:val="24"/>
          <w:vertAlign w:val="superscript"/>
        </w:rPr>
        <w:footnoteReference w:customMarkFollows="0" w:id="7"/>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3">
      <w:pPr>
        <w:widowControl w:val="0"/>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Bay Pass Referendum was approved by UC Berkeley students during the 2025 ASUC Elections Cycle, giving approximately 50,000 undergraduate and graduate students access to unlimited rides for all transportation agencies in the 9 counties of the Bay Area that accept the Clipper Card </w:t>
      </w:r>
      <w:r w:rsidDel="00000000" w:rsidR="00000000" w:rsidRPr="00000000">
        <w:rPr>
          <w:rFonts w:ascii="Cambria" w:cs="Cambria" w:eastAsia="Cambria" w:hAnsi="Cambria"/>
          <w:sz w:val="24"/>
          <w:szCs w:val="24"/>
          <w:vertAlign w:val="superscript"/>
        </w:rPr>
        <w:footnoteReference w:customMarkFollows="0" w:id="8"/>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4">
      <w:pPr>
        <w:widowControl w:val="0"/>
        <w:spacing w:after="200" w:lineRule="auto"/>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students are at risk of losing vital access to sustainable and affordable transit options if these agencies do not receive immediate funding remedies,</w:t>
      </w:r>
      <w:r w:rsidDel="00000000" w:rsidR="00000000" w:rsidRPr="00000000">
        <w:rPr>
          <w:rtl w:val="0"/>
        </w:rPr>
      </w:r>
    </w:p>
    <w:p w:rsidR="00000000" w:rsidDel="00000000" w:rsidP="00000000" w:rsidRDefault="00000000" w:rsidRPr="00000000" w14:paraId="00000015">
      <w:pPr>
        <w:widowControl w:val="0"/>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 </w:t>
      </w:r>
      <w:r w:rsidDel="00000000" w:rsidR="00000000" w:rsidRPr="00000000">
        <w:rPr>
          <w:rFonts w:ascii="Cambria" w:cs="Cambria" w:eastAsia="Cambria" w:hAnsi="Cambria"/>
          <w:sz w:val="24"/>
          <w:szCs w:val="24"/>
          <w:rtl w:val="0"/>
        </w:rPr>
        <w:t xml:space="preserve">that the Associated Students of the University of California officially endorses Senate Bill 63, and</w:t>
      </w:r>
    </w:p>
    <w:p w:rsidR="00000000" w:rsidDel="00000000" w:rsidP="00000000" w:rsidRDefault="00000000" w:rsidRPr="00000000" w14:paraId="00000016">
      <w:pPr>
        <w:rPr>
          <w:rFonts w:ascii="Cambria" w:cs="Cambria" w:eastAsia="Cambria" w:hAnsi="Cambria"/>
          <w:sz w:val="26"/>
          <w:szCs w:val="26"/>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sz w:val="24"/>
          <w:szCs w:val="24"/>
          <w:rtl w:val="0"/>
        </w:rPr>
        <w:t xml:space="preserve">that the Associated Students of the University of California affirms its support for the retail and use tax to provide funding for our local public transit agencies. </w:t>
      </w:r>
      <w:r w:rsidDel="00000000" w:rsidR="00000000" w:rsidRPr="00000000">
        <w:rPr>
          <w:rtl w:val="0"/>
        </w:rPr>
      </w:r>
    </w:p>
    <w:sectPr>
      <w:type w:val="nextPage"/>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17">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https://www.billtrack50.com/billdetail/1773035#:~:text=The%20bill%20would%20authorize%20a,Muni%2C%20Caltrain%2C%20and%20others.</w:t>
      </w:r>
    </w:p>
  </w:footnote>
  <w:footnote w:id="1">
    <w:p w:rsidR="00000000" w:rsidDel="00000000" w:rsidP="00000000" w:rsidRDefault="00000000" w:rsidRPr="00000000" w14:paraId="00000018">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https://www.kqed.org/news/12073891/newsom-signs-590-million-loan-to-avert-drastic-bay-area-transit-cuts</w:t>
      </w:r>
    </w:p>
  </w:footnote>
  <w:footnote w:id="2">
    <w:p w:rsidR="00000000" w:rsidDel="00000000" w:rsidP="00000000" w:rsidRDefault="00000000" w:rsidRPr="00000000" w14:paraId="00000019">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https://calmatters.digitaldemocracy.org/bills/ca_202520260sb63</w:t>
      </w:r>
    </w:p>
  </w:footnote>
  <w:footnote w:id="3">
    <w:p w:rsidR="00000000" w:rsidDel="00000000" w:rsidP="00000000" w:rsidRDefault="00000000" w:rsidRPr="00000000" w14:paraId="0000001A">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https://leginfo.legislature.ca.gov/faces/billNavClient.xhtml?bill_id=202520260SB63</w:t>
      </w:r>
    </w:p>
  </w:footnote>
  <w:footnote w:id="4">
    <w:p w:rsidR="00000000" w:rsidDel="00000000" w:rsidP="00000000" w:rsidRDefault="00000000" w:rsidRPr="00000000" w14:paraId="0000001B">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https://leginfo.legislature.ca.gov/faces/billNavClient.xhtml?bill_id=202520260SB63</w:t>
      </w:r>
    </w:p>
  </w:footnote>
  <w:footnote w:id="5">
    <w:p w:rsidR="00000000" w:rsidDel="00000000" w:rsidP="00000000" w:rsidRDefault="00000000" w:rsidRPr="00000000" w14:paraId="0000001C">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https://www.spur.org/news/2025-04-18/why-spur-supporting-sb-63-tax-measure-keep-transit-alive</w:t>
      </w:r>
    </w:p>
  </w:footnote>
  <w:footnote w:id="6">
    <w:p w:rsidR="00000000" w:rsidDel="00000000" w:rsidP="00000000" w:rsidRDefault="00000000" w:rsidRPr="00000000" w14:paraId="0000001D">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https://www.spur.org/news/2025-04-18/why-spur-supporting-sb-63-tax-measure-keep-transit-alive</w:t>
      </w:r>
    </w:p>
  </w:footnote>
  <w:footnote w:id="7">
    <w:p w:rsidR="00000000" w:rsidDel="00000000" w:rsidP="00000000" w:rsidRDefault="00000000" w:rsidRPr="00000000" w14:paraId="0000001E">
      <w:pPr>
        <w:spacing w:line="240" w:lineRule="auto"/>
        <w:rPr>
          <w:sz w:val="20"/>
          <w:szCs w:val="20"/>
        </w:rPr>
      </w:pPr>
      <w:r w:rsidDel="00000000" w:rsidR="00000000" w:rsidRPr="00000000">
        <w:rPr>
          <w:rStyle w:val="FootnoteReference"/>
          <w:vertAlign w:val="superscript"/>
        </w:rPr>
        <w:footnoteRef/>
      </w:r>
      <w:r w:rsidDel="00000000" w:rsidR="00000000" w:rsidRPr="00000000">
        <w:rPr>
          <w:sz w:val="16"/>
          <w:szCs w:val="16"/>
          <w:rtl w:val="0"/>
        </w:rPr>
        <w:t xml:space="preserve"> </w:t>
      </w:r>
      <w:r w:rsidDel="00000000" w:rsidR="00000000" w:rsidRPr="00000000">
        <w:rPr>
          <w:sz w:val="18"/>
          <w:szCs w:val="18"/>
          <w:rtl w:val="0"/>
        </w:rPr>
        <w:t xml:space="preserve">https://pt.berkeley.edu/sites/default/files/2021-2023_commuter_survey_data.pdf</w:t>
      </w:r>
      <w:r w:rsidDel="00000000" w:rsidR="00000000" w:rsidRPr="00000000">
        <w:rPr>
          <w:rtl w:val="0"/>
        </w:rPr>
      </w:r>
    </w:p>
  </w:footnote>
  <w:footnote w:id="8">
    <w:p w:rsidR="00000000" w:rsidDel="00000000" w:rsidP="00000000" w:rsidRDefault="00000000" w:rsidRPr="00000000" w14:paraId="0000001F">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https://mtc.ca.gov/news/uc-berkeley-students-approve-referendum-fund-clipperr-baypass-all-students</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